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770D" w14:textId="77777777" w:rsidR="002B652D" w:rsidRDefault="00000000">
      <w:pPr>
        <w:pStyle w:val="Title"/>
      </w:pPr>
      <w:r>
        <w:t>FORMAL AMICUS CURIAE BRIEF</w:t>
      </w:r>
    </w:p>
    <w:p w14:paraId="31CC2DED" w14:textId="77777777" w:rsidR="002B652D" w:rsidRDefault="00000000">
      <w:pPr>
        <w:pStyle w:val="Heading1"/>
      </w:pPr>
      <w:r>
        <w:t>Title:</w:t>
      </w:r>
    </w:p>
    <w:p w14:paraId="010AAED9" w14:textId="77777777" w:rsidR="002B652D" w:rsidRDefault="00000000">
      <w:r>
        <w:t>Legal and Policy Imperatives to Address Textile Waste Dumping in Ghana: The Case of Kantamanto Market and Korle Lagoon</w:t>
      </w:r>
    </w:p>
    <w:p w14:paraId="11E274D4" w14:textId="77777777" w:rsidR="002B652D" w:rsidRDefault="00000000">
      <w:pPr>
        <w:pStyle w:val="Heading1"/>
      </w:pPr>
      <w:r>
        <w:t>Submitted by:</w:t>
      </w:r>
    </w:p>
    <w:p w14:paraId="37A8B31F" w14:textId="77777777" w:rsidR="002B652D" w:rsidRDefault="00000000">
      <w:r>
        <w:t>Dr. LeeAnn Teal-Rutkovsky, DBA</w:t>
      </w:r>
    </w:p>
    <w:p w14:paraId="5DEC83E4" w14:textId="77777777" w:rsidR="002B652D" w:rsidRDefault="00000000">
      <w:r>
        <w:t>Founder &amp; CEO, IMPACT FASHION HUB</w:t>
      </w:r>
    </w:p>
    <w:p w14:paraId="558C98F8" w14:textId="77777777" w:rsidR="002B652D" w:rsidRDefault="00000000">
      <w:r>
        <w:t>www.impactfashionhub.org | lateal@gmail.com | +1-860-367-7831 | Boston, USA</w:t>
      </w:r>
    </w:p>
    <w:p w14:paraId="0DD54574" w14:textId="77777777" w:rsidR="002B652D" w:rsidRDefault="00000000">
      <w:r>
        <w:t>---</w:t>
      </w:r>
    </w:p>
    <w:p w14:paraId="49D62112" w14:textId="77777777" w:rsidR="002B652D" w:rsidRDefault="00000000">
      <w:pPr>
        <w:pStyle w:val="Heading1"/>
      </w:pPr>
      <w:r>
        <w:t>1. Interest of the Submitting Party</w:t>
      </w:r>
    </w:p>
    <w:p w14:paraId="36BF96A4" w14:textId="77777777" w:rsidR="002B652D" w:rsidRDefault="00000000">
      <w:r>
        <w:t>As an international sustainability strategist and nonprofit leader focused on ethical supply chains and circular economies, I submit this amicus brief in support of communities in Accra, Ghana—particularly waste workers, informal traders, and youth who suffer disproportionate harm from second-hand clothing dumping originating from Global North nations.</w:t>
      </w:r>
    </w:p>
    <w:p w14:paraId="6F02E904" w14:textId="77777777" w:rsidR="002B652D" w:rsidRDefault="00000000">
      <w:pPr>
        <w:pStyle w:val="Heading1"/>
      </w:pPr>
      <w:r>
        <w:t>2. Legal Definition of Damage</w:t>
      </w:r>
    </w:p>
    <w:p w14:paraId="5DB23DAE" w14:textId="77777777" w:rsidR="002B652D" w:rsidRDefault="00000000">
      <w:r>
        <w:t>In accordance with *Black’s Law Dictionary*, a party is said to be *damaged* when they suffer harm, injury, or loss due to an external act (Garner, 2019)[1]. This condition is evident in the Kantamanto Market ecosystem, where the waste burden of second-hand textiles has caused environmental degradation, economic displacement, and systemic harm to livelihoods and public health.</w:t>
      </w:r>
    </w:p>
    <w:p w14:paraId="19F52663" w14:textId="77777777" w:rsidR="002B652D" w:rsidRDefault="00000000">
      <w:pPr>
        <w:pStyle w:val="Heading1"/>
      </w:pPr>
      <w:r>
        <w:t>3. Demonstrated Harms in Ghana</w:t>
      </w:r>
    </w:p>
    <w:p w14:paraId="6CCE6633" w14:textId="77777777" w:rsidR="002B652D" w:rsidRDefault="00000000">
      <w:r>
        <w:t>- Environmental: Korle Lagoon is increasingly contaminated by textile waste, contributing to urban flooding and ecosystem collapse.</w:t>
      </w:r>
      <w:r>
        <w:br/>
        <w:t>- Public Health: Toxic leachate from clothing—often treated with dyes, PFAS, and synthetic polymers—has led to respiratory and waterborne illnesses.</w:t>
      </w:r>
      <w:r>
        <w:br/>
        <w:t>- Economic: Up to 40% of clothing received in Accra is deemed unsellable and is immediately discarded (Brooks, 2021)[2]. Ghanaian textile and fashion industries are undermined.</w:t>
      </w:r>
      <w:r>
        <w:br/>
      </w:r>
      <w:r>
        <w:lastRenderedPageBreak/>
        <w:t>- Social: Waste laborers—mostly women—face unsafe conditions with no labor protections while cleaning up others’ discarded fashion waste.</w:t>
      </w:r>
    </w:p>
    <w:p w14:paraId="4533A23F" w14:textId="77777777" w:rsidR="002B652D" w:rsidRDefault="00000000">
      <w:pPr>
        <w:pStyle w:val="Heading1"/>
      </w:pPr>
      <w:r>
        <w:t>4. Applicable Legal Frameworks</w:t>
      </w:r>
    </w:p>
    <w:p w14:paraId="68E41E21" w14:textId="77777777" w:rsidR="002B652D" w:rsidRDefault="00000000">
      <w:r>
        <w:t>- Ghana Constitution (1992), Article 41(k): Obligation of all citizens to protect and safeguard the environment.</w:t>
      </w:r>
      <w:r>
        <w:br/>
        <w:t>- African Charter on Human and Peoples' Rights, Article 24: Right to a general satisfactory environment.</w:t>
      </w:r>
      <w:r>
        <w:br/>
        <w:t>- Basel Convention: On the control of transboundary movements of hazardous wastes.</w:t>
      </w:r>
      <w:r>
        <w:br/>
        <w:t>- Bamako Convention: Prohibits the import of hazardous waste—including textiles—into Africa.</w:t>
      </w:r>
    </w:p>
    <w:p w14:paraId="1264D0A0" w14:textId="77777777" w:rsidR="002B652D" w:rsidRDefault="00000000">
      <w:pPr>
        <w:pStyle w:val="Heading1"/>
      </w:pPr>
      <w:r>
        <w:t>5. Relief Sought</w:t>
      </w:r>
    </w:p>
    <w:p w14:paraId="40A44E89" w14:textId="77777777" w:rsidR="002B652D" w:rsidRDefault="00000000">
      <w:r>
        <w:t>- Legal recognition of Kantamanto-based communities as *damaged parties* under environmental and human rights law.</w:t>
      </w:r>
      <w:r>
        <w:br/>
        <w:t>- Injunctions and enforcement mechanisms preventing Global North actors from dumping non-recyclable textiles in Ghana.</w:t>
      </w:r>
      <w:r>
        <w:br/>
        <w:t>- Remedial action including reparative cleanup funds and waste tracing accountability.</w:t>
      </w:r>
    </w:p>
    <w:p w14:paraId="7A65B163" w14:textId="77777777" w:rsidR="002B652D" w:rsidRDefault="00000000">
      <w:pPr>
        <w:pStyle w:val="Heading1"/>
      </w:pPr>
      <w:r>
        <w:t>6. Recommendations for Policy and Practice</w:t>
      </w:r>
    </w:p>
    <w:p w14:paraId="2A531814" w14:textId="77777777" w:rsidR="002B652D" w:rsidRDefault="00000000">
      <w:r>
        <w:t>1. Immediate UN resolution declaring second-hand textile dumping a violation of environmental justice.</w:t>
      </w:r>
      <w:r>
        <w:br/>
        <w:t>2. Moratorium on exports of unusable textiles to Ghana.</w:t>
      </w:r>
      <w:r>
        <w:br/>
        <w:t>3. International donor funding to support Ghana's circular economy, local fashion entrepreneurs, and zero-waste infrastructure.</w:t>
      </w:r>
      <w:r>
        <w:br/>
        <w:t>4. Transparent corporate accountability via global EPR (Extended Producer Responsibility) frameworks.</w:t>
      </w:r>
    </w:p>
    <w:p w14:paraId="50CF8D82" w14:textId="77777777" w:rsidR="002B652D" w:rsidRDefault="00000000">
      <w:pPr>
        <w:pStyle w:val="Heading1"/>
      </w:pPr>
      <w:r>
        <w:t>7. Conclusion</w:t>
      </w:r>
    </w:p>
    <w:p w14:paraId="457490B0" w14:textId="77777777" w:rsidR="002B652D" w:rsidRDefault="00000000">
      <w:r>
        <w:t>The situation at Kantamanto Market and the Korle Lagoon is not merely one of poor waste management. It is a visible symbol of textile colonialism. The export of unregulated fashion waste from wealthy nations to Ghana perpetuates economic dependency, environmental degradation, and gendered exploitation. The harm is real, legally recognizable, and correctable through international law.</w:t>
      </w:r>
    </w:p>
    <w:p w14:paraId="4259464F" w14:textId="77777777" w:rsidR="00C35B4F" w:rsidRDefault="00C35B4F">
      <w:pPr>
        <w:pStyle w:val="Heading1"/>
      </w:pPr>
    </w:p>
    <w:p w14:paraId="23DF8F53" w14:textId="329CBF07" w:rsidR="002B652D" w:rsidRDefault="00000000">
      <w:pPr>
        <w:pStyle w:val="Heading1"/>
      </w:pPr>
      <w:r>
        <w:t>Appendix</w:t>
      </w:r>
    </w:p>
    <w:p w14:paraId="528A1F65" w14:textId="1BE4C66B" w:rsidR="002B652D" w:rsidRDefault="00000000">
      <w:r>
        <w:t>References :</w:t>
      </w:r>
    </w:p>
    <w:p w14:paraId="17E34108" w14:textId="77777777" w:rsidR="002B652D" w:rsidRDefault="00000000">
      <w:r>
        <w:t>1. Garner, B. A. (2019). *Black’s Law Dictionary* (11th ed.). St. Paul, MN: Thomson Reuters.</w:t>
      </w:r>
      <w:r>
        <w:br/>
        <w:t>2. Brooks, A. (2021). *Clothing Poverty: The Hidden World of Fast Fashion and Second-Hand Clothes*. London: Zed Books.</w:t>
      </w:r>
    </w:p>
    <w:sectPr w:rsidR="002B65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3845436">
    <w:abstractNumId w:val="8"/>
  </w:num>
  <w:num w:numId="2" w16cid:durableId="1014183601">
    <w:abstractNumId w:val="6"/>
  </w:num>
  <w:num w:numId="3" w16cid:durableId="137461073">
    <w:abstractNumId w:val="5"/>
  </w:num>
  <w:num w:numId="4" w16cid:durableId="960110947">
    <w:abstractNumId w:val="4"/>
  </w:num>
  <w:num w:numId="5" w16cid:durableId="2064020650">
    <w:abstractNumId w:val="7"/>
  </w:num>
  <w:num w:numId="6" w16cid:durableId="1701399175">
    <w:abstractNumId w:val="3"/>
  </w:num>
  <w:num w:numId="7" w16cid:durableId="1315767031">
    <w:abstractNumId w:val="2"/>
  </w:num>
  <w:num w:numId="8" w16cid:durableId="2009749145">
    <w:abstractNumId w:val="1"/>
  </w:num>
  <w:num w:numId="9" w16cid:durableId="212973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1584"/>
    <w:rsid w:val="0029639D"/>
    <w:rsid w:val="002B652D"/>
    <w:rsid w:val="00326F90"/>
    <w:rsid w:val="00347CCF"/>
    <w:rsid w:val="00355F6E"/>
    <w:rsid w:val="003A0695"/>
    <w:rsid w:val="004F4E0C"/>
    <w:rsid w:val="00554B38"/>
    <w:rsid w:val="00AA1D8D"/>
    <w:rsid w:val="00AD1B23"/>
    <w:rsid w:val="00B47730"/>
    <w:rsid w:val="00B91C60"/>
    <w:rsid w:val="00C05DF1"/>
    <w:rsid w:val="00C35B4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DFD50"/>
  <w14:defaultImageDpi w14:val="300"/>
  <w15:docId w15:val="{9081A280-3007-8343-9D6B-39E92103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LeeAnn Turgeon-Rutkovsky</cp:lastModifiedBy>
  <cp:revision>2</cp:revision>
  <dcterms:created xsi:type="dcterms:W3CDTF">2025-08-18T18:15:00Z</dcterms:created>
  <dcterms:modified xsi:type="dcterms:W3CDTF">2025-08-18T18:15:00Z</dcterms:modified>
  <cp:category/>
</cp:coreProperties>
</file>